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05" w:rsidRPr="00BF3F5E" w:rsidRDefault="00C72C05" w:rsidP="00C72C05">
      <w:pPr>
        <w:spacing w:line="360" w:lineRule="auto"/>
        <w:rPr>
          <w:sz w:val="24"/>
          <w:szCs w:val="24"/>
        </w:rPr>
      </w:pPr>
      <w:r w:rsidRPr="00BF3F5E">
        <w:rPr>
          <w:rFonts w:hint="eastAsia"/>
          <w:sz w:val="24"/>
          <w:szCs w:val="24"/>
        </w:rPr>
        <w:t>附件</w:t>
      </w:r>
      <w:r w:rsidRPr="00BF3F5E">
        <w:rPr>
          <w:rFonts w:hint="eastAsia"/>
          <w:sz w:val="24"/>
          <w:szCs w:val="24"/>
        </w:rPr>
        <w:t xml:space="preserve"> 4</w:t>
      </w:r>
      <w:r>
        <w:rPr>
          <w:rFonts w:hint="eastAsia"/>
          <w:sz w:val="24"/>
          <w:szCs w:val="24"/>
        </w:rPr>
        <w:t>工程量清单</w:t>
      </w: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tbl>
      <w:tblPr>
        <w:tblW w:w="9600" w:type="dxa"/>
        <w:tblInd w:w="93" w:type="dxa"/>
        <w:tblLook w:val="04A0"/>
      </w:tblPr>
      <w:tblGrid>
        <w:gridCol w:w="694"/>
        <w:gridCol w:w="312"/>
        <w:gridCol w:w="984"/>
        <w:gridCol w:w="613"/>
        <w:gridCol w:w="714"/>
        <w:gridCol w:w="676"/>
        <w:gridCol w:w="1166"/>
        <w:gridCol w:w="435"/>
        <w:gridCol w:w="158"/>
        <w:gridCol w:w="688"/>
        <w:gridCol w:w="544"/>
        <w:gridCol w:w="212"/>
        <w:gridCol w:w="782"/>
        <w:gridCol w:w="782"/>
        <w:gridCol w:w="618"/>
        <w:gridCol w:w="222"/>
      </w:tblGrid>
      <w:tr w:rsidR="00C72C05" w:rsidRPr="00BF3F5E" w:rsidTr="0098362F">
        <w:trPr>
          <w:trHeight w:val="480"/>
        </w:trPr>
        <w:tc>
          <w:tcPr>
            <w:tcW w:w="7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559"/>
        </w:trPr>
        <w:tc>
          <w:tcPr>
            <w:tcW w:w="9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BF3F5E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分部分项工程量清单与计价表</w:t>
            </w:r>
          </w:p>
        </w:tc>
      </w:tr>
      <w:tr w:rsidR="00C72C05" w:rsidRPr="00BF3F5E" w:rsidTr="0098362F">
        <w:trPr>
          <w:trHeight w:val="499"/>
        </w:trPr>
        <w:tc>
          <w:tcPr>
            <w:tcW w:w="4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工程名称：24号楼公共区域整修改造项目-安装工程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第  1  页  共  1  页</w:t>
            </w:r>
          </w:p>
        </w:tc>
      </w:tr>
      <w:tr w:rsidR="00C72C05" w:rsidRPr="00BF3F5E" w:rsidTr="0098362F">
        <w:trPr>
          <w:trHeight w:val="319"/>
        </w:trPr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项目特征描述</w:t>
            </w:r>
          </w:p>
        </w:tc>
        <w:tc>
          <w:tcPr>
            <w:tcW w:w="4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工程量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综合单价（元）</w:t>
            </w:r>
          </w:p>
        </w:tc>
        <w:tc>
          <w:tcPr>
            <w:tcW w:w="227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金额（元）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499"/>
        </w:trPr>
        <w:tc>
          <w:tcPr>
            <w:tcW w:w="7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合价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其中人工费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其中暂估价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499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930211001001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普通灯具及吸顶灯拆除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1.名称:吸顶灯拆除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490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499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930211003001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普通灯具及吸顶灯安装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1.名称:吸顶灯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2.安装形式:嵌入安装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490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930204029001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小电器拆除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1.名称:开关拆除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930204030002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小电器安装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1.名称:跷板开关安装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930204029002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小电器拆除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1.名称:插座拆除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930204030003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小电器安装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1.名称:插座安装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499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930211010001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出口导向牌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1.名称:出口标识牌拆除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499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930211012001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出口导向牌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1.名称:出入口标示牌安装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499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930211003002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普通灯具平板灯安装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1.名称:平板灯安装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96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031201001001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管道刷油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1.工作内容:暖气片刷银粉漆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2.涂刷遍数、漆膜厚度:二遍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96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031201004002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铸铁管、暖气片刷油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1.工作内容:管道刷银粉漆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2.涂刷遍数、漆膜厚度:二遍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m2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732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930210008001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线槽安装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部位：老年活动室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1.材质:PVC线槽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2.规格:40mm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732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930204030004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小电器安装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老年活动室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1.名称:翘板开关安装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2.安装高度:距地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1.4m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个</w:t>
            </w:r>
            <w:proofErr w:type="gramEnd"/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930211015001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荧光灯安装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分部小计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7289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本页小计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7289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79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表—06</w:t>
            </w:r>
          </w:p>
        </w:tc>
      </w:tr>
    </w:tbl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Default="00C72C05" w:rsidP="00C72C05">
      <w:pPr>
        <w:spacing w:line="360" w:lineRule="auto"/>
        <w:rPr>
          <w:rFonts w:hint="eastAsia"/>
          <w:sz w:val="24"/>
          <w:szCs w:val="24"/>
        </w:rPr>
      </w:pPr>
    </w:p>
    <w:p w:rsidR="00C72C05" w:rsidRDefault="00C72C05" w:rsidP="00C72C05">
      <w:pPr>
        <w:spacing w:line="360" w:lineRule="auto"/>
        <w:rPr>
          <w:rFonts w:hint="eastAsia"/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tbl>
      <w:tblPr>
        <w:tblW w:w="9901" w:type="dxa"/>
        <w:tblInd w:w="93" w:type="dxa"/>
        <w:tblLook w:val="04A0"/>
      </w:tblPr>
      <w:tblGrid>
        <w:gridCol w:w="899"/>
        <w:gridCol w:w="115"/>
        <w:gridCol w:w="165"/>
        <w:gridCol w:w="57"/>
        <w:gridCol w:w="1700"/>
        <w:gridCol w:w="109"/>
        <w:gridCol w:w="370"/>
        <w:gridCol w:w="299"/>
        <w:gridCol w:w="325"/>
        <w:gridCol w:w="696"/>
        <w:gridCol w:w="796"/>
        <w:gridCol w:w="416"/>
        <w:gridCol w:w="222"/>
        <w:gridCol w:w="739"/>
        <w:gridCol w:w="160"/>
        <w:gridCol w:w="336"/>
        <w:gridCol w:w="222"/>
        <w:gridCol w:w="420"/>
        <w:gridCol w:w="636"/>
        <w:gridCol w:w="599"/>
        <w:gridCol w:w="222"/>
        <w:gridCol w:w="177"/>
        <w:gridCol w:w="222"/>
      </w:tblGrid>
      <w:tr w:rsidR="00C72C05" w:rsidRPr="00BF3F5E" w:rsidTr="0098362F">
        <w:trPr>
          <w:trHeight w:val="270"/>
        </w:trPr>
        <w:tc>
          <w:tcPr>
            <w:tcW w:w="76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552"/>
        </w:trPr>
        <w:tc>
          <w:tcPr>
            <w:tcW w:w="96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BF3F5E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lastRenderedPageBreak/>
              <w:t>措施项目清单与计价表（一）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732"/>
        </w:trPr>
        <w:tc>
          <w:tcPr>
            <w:tcW w:w="40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工程名称：24号楼公共区域整修改造项目-安装工程</w:t>
            </w:r>
          </w:p>
        </w:tc>
        <w:tc>
          <w:tcPr>
            <w:tcW w:w="3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第  1  页  共  1  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499"/>
        </w:trPr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3721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43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计算基础</w:t>
            </w:r>
          </w:p>
        </w:tc>
        <w:tc>
          <w:tcPr>
            <w:tcW w:w="123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费 率（%）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金额（元）</w:t>
            </w:r>
          </w:p>
        </w:tc>
        <w:tc>
          <w:tcPr>
            <w:tcW w:w="121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其中人工费（元）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安全文明施工费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夜间施工费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二次搬运费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冬雨季施工费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临时设施费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施工困难增加费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49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原有建筑物、设备、陈设、高级装修及文物保护费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高台建筑增加费（高在2M以上）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高台建筑增加费（高在5M以上）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超高增加费（高在25～45M）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超高增加费（高在45M以上）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施工排水、降水费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大型机械设备进出场</w:t>
            </w:r>
            <w:proofErr w:type="gramStart"/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及安拆</w:t>
            </w:r>
            <w:proofErr w:type="gramEnd"/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10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70"/>
        </w:trPr>
        <w:tc>
          <w:tcPr>
            <w:tcW w:w="7404" w:type="dxa"/>
            <w:gridSpan w:val="1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合    计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79"/>
        </w:trPr>
        <w:tc>
          <w:tcPr>
            <w:tcW w:w="96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注：本表适用于以“项”计价的措施项目。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79"/>
        </w:trPr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表—08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225"/>
        </w:trPr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gridAfter w:val="2"/>
          <w:wAfter w:w="541" w:type="dxa"/>
          <w:trHeight w:val="270"/>
        </w:trPr>
        <w:tc>
          <w:tcPr>
            <w:tcW w:w="70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Default="00C72C05" w:rsidP="0098362F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C72C05" w:rsidRDefault="00C72C05" w:rsidP="0098362F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gridAfter w:val="2"/>
          <w:wAfter w:w="541" w:type="dxa"/>
          <w:trHeight w:val="552"/>
        </w:trPr>
        <w:tc>
          <w:tcPr>
            <w:tcW w:w="93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proofErr w:type="gramStart"/>
            <w:r w:rsidRPr="00BF3F5E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lastRenderedPageBreak/>
              <w:t>规</w:t>
            </w:r>
            <w:proofErr w:type="gramEnd"/>
            <w:r w:rsidRPr="00BF3F5E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费、税金项目清单与计价表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gridAfter w:val="2"/>
          <w:wAfter w:w="541" w:type="dxa"/>
          <w:trHeight w:val="732"/>
        </w:trPr>
        <w:tc>
          <w:tcPr>
            <w:tcW w:w="3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工程名称：24号楼公共区域整修改造项目-安装工程</w:t>
            </w:r>
          </w:p>
        </w:tc>
        <w:tc>
          <w:tcPr>
            <w:tcW w:w="3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第  1  页  共  1  页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gridAfter w:val="2"/>
          <w:wAfter w:w="541" w:type="dxa"/>
          <w:trHeight w:val="330"/>
        </w:trPr>
        <w:tc>
          <w:tcPr>
            <w:tcW w:w="1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53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194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计算基础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费率(%)</w:t>
            </w:r>
          </w:p>
        </w:tc>
        <w:tc>
          <w:tcPr>
            <w:tcW w:w="131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金额（元）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费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其中:社会保险费+住房公积金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499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1.1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其中:社会保险费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分部分项人工费+技术措施项目人工费+组织措施项目人工费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499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分部分项人工费+技术措施项目人工费+组织措施项目人工费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499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税金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分部分项工程+措施项目+其他项目+</w:t>
            </w:r>
            <w:proofErr w:type="gramStart"/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费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82"/>
        </w:trPr>
        <w:tc>
          <w:tcPr>
            <w:tcW w:w="11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270"/>
        </w:trPr>
        <w:tc>
          <w:tcPr>
            <w:tcW w:w="8046" w:type="dxa"/>
            <w:gridSpan w:val="1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gridAfter w:val="2"/>
          <w:wAfter w:w="541" w:type="dxa"/>
          <w:trHeight w:val="379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表—11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tbl>
      <w:tblPr>
        <w:tblW w:w="9180" w:type="dxa"/>
        <w:tblInd w:w="93" w:type="dxa"/>
        <w:tblLook w:val="04A0"/>
      </w:tblPr>
      <w:tblGrid>
        <w:gridCol w:w="509"/>
        <w:gridCol w:w="319"/>
        <w:gridCol w:w="977"/>
        <w:gridCol w:w="613"/>
        <w:gridCol w:w="485"/>
        <w:gridCol w:w="670"/>
        <w:gridCol w:w="984"/>
        <w:gridCol w:w="435"/>
        <w:gridCol w:w="160"/>
        <w:gridCol w:w="671"/>
        <w:gridCol w:w="544"/>
        <w:gridCol w:w="212"/>
        <w:gridCol w:w="775"/>
        <w:gridCol w:w="775"/>
        <w:gridCol w:w="829"/>
        <w:gridCol w:w="222"/>
      </w:tblGrid>
      <w:tr w:rsidR="00C72C05" w:rsidRPr="00BF3F5E" w:rsidTr="0098362F">
        <w:trPr>
          <w:trHeight w:val="480"/>
        </w:trPr>
        <w:tc>
          <w:tcPr>
            <w:tcW w:w="64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559"/>
        </w:trPr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BF3F5E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lastRenderedPageBreak/>
              <w:t>分部分项工程量清单与计价表</w:t>
            </w:r>
          </w:p>
        </w:tc>
      </w:tr>
      <w:tr w:rsidR="00C72C05" w:rsidRPr="00BF3F5E" w:rsidTr="0098362F">
        <w:trPr>
          <w:trHeight w:val="499"/>
        </w:trPr>
        <w:tc>
          <w:tcPr>
            <w:tcW w:w="3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工程名称：24号楼公共区域整修改造项目-装饰装修工程</w:t>
            </w:r>
          </w:p>
        </w:tc>
        <w:tc>
          <w:tcPr>
            <w:tcW w:w="2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第  1  页  共  3  页</w:t>
            </w: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项目特征描述</w:t>
            </w:r>
          </w:p>
        </w:tc>
        <w:tc>
          <w:tcPr>
            <w:tcW w:w="4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工程量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综合单价（元）</w:t>
            </w:r>
          </w:p>
        </w:tc>
        <w:tc>
          <w:tcPr>
            <w:tcW w:w="251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金额（元）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499"/>
        </w:trPr>
        <w:tc>
          <w:tcPr>
            <w:tcW w:w="5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合价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其中人工费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其中暂估价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走廊   楼梯间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B.1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楼地面工程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1422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920103003001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PVC橡胶楼地面新做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走廊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1.PVC难燃橡胶铺地板，建筑胶粘剂粘铺，打上光蜡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2.2mm水泥</w:t>
            </w:r>
            <w:proofErr w:type="gramStart"/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自流平</w:t>
            </w:r>
            <w:proofErr w:type="gramEnd"/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刷胶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3.清理基层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m2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760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1422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920103003002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PVC橡胶楼地面新做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楼梯间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1.PVC难燃橡胶铺地板，建筑胶粘剂粘铺，打上光蜡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2.2mm水泥</w:t>
            </w:r>
            <w:proofErr w:type="gramStart"/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自流平</w:t>
            </w:r>
            <w:proofErr w:type="gramEnd"/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刷胶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3.清理基层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m2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251.16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256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920105009001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踢脚线更换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不锈钢板踢脚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1．板缝处理；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 建筑胶在木衬板上粘贴0.8厚的不锈钢板；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3．用水泥钉在墙上</w:t>
            </w:r>
            <w:proofErr w:type="gramStart"/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固定五</w:t>
            </w:r>
            <w:proofErr w:type="gramEnd"/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夹板衬板，</w:t>
            </w:r>
            <w:proofErr w:type="gramStart"/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钉距</w:t>
            </w:r>
            <w:proofErr w:type="gramEnd"/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250，上下各</w:t>
            </w:r>
            <w:proofErr w:type="gramStart"/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错开；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4.基层清理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5.踢脚拆除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6.渣土外运清理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680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分部小计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B.2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墙、柱面工程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732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920201003002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乳胶漆墙面 （走廊）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1.基层清理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2.刮腻子、粉刷乳胶漆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3.渣土外运消纳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m2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1457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732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920201003006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乳胶漆墙面（楼梯间）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1.基层清理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2.刮腻子、粉刷乳胶漆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3.渣土外运消纳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m2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975.23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分部小计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B.3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天棚工程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960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920301003001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天棚乳胶漆（走廊）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走廊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1.基层清理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2.刮腻子、粉刷乳胶漆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3.渣土外运消纳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m2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760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960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920301003005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天棚乳胶漆（楼梯间）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楼梯间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1.基层清理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2.刮腻子、粉刷乳胶漆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3.渣土外运消纳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m2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276.28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分部小计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B.4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门窗工程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450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920410001001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窗台板拆除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窗台板拆除，渣土消纳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m2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7.1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66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本页小计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79"/>
        </w:trPr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表—06</w:t>
            </w:r>
          </w:p>
        </w:tc>
      </w:tr>
      <w:tr w:rsidR="00C72C05" w:rsidRPr="00BF3F5E" w:rsidTr="0098362F">
        <w:trPr>
          <w:trHeight w:val="480"/>
        </w:trPr>
        <w:tc>
          <w:tcPr>
            <w:tcW w:w="64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Default="00C72C05" w:rsidP="0098362F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C72C05" w:rsidRDefault="00C72C05" w:rsidP="0098362F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C72C05" w:rsidRDefault="00C72C05" w:rsidP="0098362F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559"/>
        </w:trPr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BF3F5E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lastRenderedPageBreak/>
              <w:t>分部分项工程量清单与计价表</w:t>
            </w:r>
          </w:p>
        </w:tc>
      </w:tr>
      <w:tr w:rsidR="00C72C05" w:rsidRPr="00BF3F5E" w:rsidTr="0098362F">
        <w:trPr>
          <w:trHeight w:val="499"/>
        </w:trPr>
        <w:tc>
          <w:tcPr>
            <w:tcW w:w="3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工程名称：24号楼公共区域整修改造项目-装饰装修工程</w:t>
            </w:r>
          </w:p>
        </w:tc>
        <w:tc>
          <w:tcPr>
            <w:tcW w:w="2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第  2  页  共  3  页</w:t>
            </w: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项目特征描述</w:t>
            </w:r>
          </w:p>
        </w:tc>
        <w:tc>
          <w:tcPr>
            <w:tcW w:w="4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工程量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综合单价（元）</w:t>
            </w:r>
          </w:p>
        </w:tc>
        <w:tc>
          <w:tcPr>
            <w:tcW w:w="251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金额（元）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499"/>
        </w:trPr>
        <w:tc>
          <w:tcPr>
            <w:tcW w:w="5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合价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其中人工费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其中暂估价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2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外运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732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920410003001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石材窗台板制安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1.基层清理 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2.铺设20厚大理石窗台板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m2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7.1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分部小计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49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B.5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油漆、涂料、裱糊及玻璃工程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49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920503001001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门清理刷漆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1.清理基层，2.刷底漆一遍，调和漆二遍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m2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28.5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分部小计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食堂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B.2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墙、柱面工程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960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920201003003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乳胶漆墙面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1.清理基层，修补抹灰层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2.刮腻子、刷乳胶漆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3.渣土外运消纳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m2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428.11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分部小计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B.3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天棚工程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960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920301003002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天棚乳胶漆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1.清理基层，修补抹灰层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2.刮腻子、刷乳胶漆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3.渣土外运消纳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m2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62.73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分部小计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49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B.5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油漆、涂料、裱糊及玻璃工程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920511001001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拆除壁纸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1.拆除壁纸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m2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131.57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分部小计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停车场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A.10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室外工程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960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911001017001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陶瓷颗粒坡道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1.坡道凿毛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2.20mm厚水泥砂浆找平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3.陶瓷颗粒地面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4.渣土外运消纳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m2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分部小计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B.2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墙、柱面工程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118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920201003007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乳胶漆墙面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1.铲除抹灰层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2.清理基层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3.20厚水泥砂浆抹灰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4.刮腻子、刷乳胶漆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5.渣土外运消纳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m2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1396.5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732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920201003009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乳胶漆墙面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1.墙面抹灰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2.刮腻子、刷乳胶漆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3.渣土外运消纳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m2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66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本页小计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79"/>
        </w:trPr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表—06</w:t>
            </w:r>
          </w:p>
        </w:tc>
      </w:tr>
      <w:tr w:rsidR="00C72C05" w:rsidRPr="00BF3F5E" w:rsidTr="0098362F">
        <w:trPr>
          <w:trHeight w:val="480"/>
        </w:trPr>
        <w:tc>
          <w:tcPr>
            <w:tcW w:w="64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Default="00C72C05" w:rsidP="0098362F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C72C05" w:rsidRDefault="00C72C05" w:rsidP="0098362F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559"/>
        </w:trPr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BF3F5E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lastRenderedPageBreak/>
              <w:t>分部分项工程量清单与计价表</w:t>
            </w:r>
          </w:p>
        </w:tc>
      </w:tr>
      <w:tr w:rsidR="00C72C05" w:rsidRPr="00BF3F5E" w:rsidTr="0098362F">
        <w:trPr>
          <w:trHeight w:val="499"/>
        </w:trPr>
        <w:tc>
          <w:tcPr>
            <w:tcW w:w="3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工程名称：24号楼公共区域整修改造项目-装饰装修工程</w:t>
            </w:r>
          </w:p>
        </w:tc>
        <w:tc>
          <w:tcPr>
            <w:tcW w:w="2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第  3  页  共  3  页</w:t>
            </w: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项目特征描述</w:t>
            </w:r>
          </w:p>
        </w:tc>
        <w:tc>
          <w:tcPr>
            <w:tcW w:w="4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工程量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综合单价（元）</w:t>
            </w:r>
          </w:p>
        </w:tc>
        <w:tc>
          <w:tcPr>
            <w:tcW w:w="251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金额（元）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499"/>
        </w:trPr>
        <w:tc>
          <w:tcPr>
            <w:tcW w:w="5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合价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其中人工费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其中暂估价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分部小计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B.3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天棚工程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118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920302002001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吊顶面层更换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1.破损龙骨修整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2.损坏吊顶更换、修整（利用现有拆除后的吊顶）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3.渣土消纳外运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m2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分部小计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老干部活动室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B.1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楼地面工程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49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920102002001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地砖面层楼地面修补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1.现有损坏地砖面层拆除，重新铺设地砖面层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m2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1.92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920105002001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踢脚线修补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踢脚线修补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49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920104005001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木地板更换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1.木地板拆除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2.木地板安装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m2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14.08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分部小计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B.2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墙、柱面工程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960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920201003008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乳胶漆墙面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1.清理基层，修补抹灰层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2.刮腻子、刷乳胶漆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3.渣土外运消纳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m2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86.47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分部小计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B.3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天棚工程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960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920301003004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天棚乳胶漆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1.基层清理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2.刮腻子、顶棚粉刷乳胶漆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3.渣土外运消纳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m2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60.25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分部小计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B.4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门窗工程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732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920406012001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更换窗户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1.现有窗户拆除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2.断桥铝合金窗户安装</w:t>
            </w: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3.渣土外运消纳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m2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1.35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分部小计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66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本页小计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19"/>
        </w:trPr>
        <w:tc>
          <w:tcPr>
            <w:tcW w:w="66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79"/>
        </w:trPr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表—06</w:t>
            </w:r>
          </w:p>
        </w:tc>
      </w:tr>
    </w:tbl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Default="00C72C05" w:rsidP="00C72C05">
      <w:pPr>
        <w:spacing w:line="360" w:lineRule="auto"/>
        <w:rPr>
          <w:rFonts w:hint="eastAsia"/>
          <w:sz w:val="24"/>
          <w:szCs w:val="24"/>
        </w:rPr>
      </w:pPr>
    </w:p>
    <w:p w:rsidR="00C72C05" w:rsidRDefault="00C72C05" w:rsidP="00C72C05">
      <w:pPr>
        <w:spacing w:line="360" w:lineRule="auto"/>
        <w:rPr>
          <w:rFonts w:hint="eastAsia"/>
          <w:sz w:val="24"/>
          <w:szCs w:val="24"/>
        </w:rPr>
      </w:pPr>
    </w:p>
    <w:p w:rsidR="00C72C05" w:rsidRDefault="00C72C05" w:rsidP="00C72C05">
      <w:pPr>
        <w:spacing w:line="360" w:lineRule="auto"/>
        <w:rPr>
          <w:rFonts w:hint="eastAsia"/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tbl>
      <w:tblPr>
        <w:tblW w:w="9240" w:type="dxa"/>
        <w:tblInd w:w="93" w:type="dxa"/>
        <w:tblLook w:val="04A0"/>
      </w:tblPr>
      <w:tblGrid>
        <w:gridCol w:w="862"/>
        <w:gridCol w:w="20"/>
        <w:gridCol w:w="1768"/>
        <w:gridCol w:w="975"/>
        <w:gridCol w:w="1006"/>
        <w:gridCol w:w="1152"/>
        <w:gridCol w:w="136"/>
        <w:gridCol w:w="1046"/>
        <w:gridCol w:w="20"/>
        <w:gridCol w:w="1049"/>
        <w:gridCol w:w="984"/>
        <w:gridCol w:w="222"/>
      </w:tblGrid>
      <w:tr w:rsidR="00C72C05" w:rsidRPr="00BF3F5E" w:rsidTr="0098362F">
        <w:trPr>
          <w:trHeight w:val="270"/>
        </w:trPr>
        <w:tc>
          <w:tcPr>
            <w:tcW w:w="71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552"/>
        </w:trPr>
        <w:tc>
          <w:tcPr>
            <w:tcW w:w="9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BF3F5E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措施项目清单与计价表（一）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732"/>
        </w:trPr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工程名称：24号楼公共区域整修改造项目-装饰装修工程</w:t>
            </w:r>
          </w:p>
        </w:tc>
        <w:tc>
          <w:tcPr>
            <w:tcW w:w="3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第  1  页  共  1  页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499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38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计算基础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费 率（%）</w:t>
            </w:r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金额（元）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其中人工费（元）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安全文明施工费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夜间施工费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二次搬运费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冬雨季施工费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临时设施费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施工困难增加费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49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原有建筑物、设备、陈设、高级装修及文物保护费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高台建筑增加费（高在2M以上）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高台建筑增加费（高在5M以上）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超高增加费（高在25～45M）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超高增加费（高在45M以上）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施工排水、降水费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大型机械设备进出场</w:t>
            </w:r>
            <w:proofErr w:type="gramStart"/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及安拆</w:t>
            </w:r>
            <w:proofErr w:type="gramEnd"/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19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70"/>
        </w:trPr>
        <w:tc>
          <w:tcPr>
            <w:tcW w:w="7126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79"/>
        </w:trPr>
        <w:tc>
          <w:tcPr>
            <w:tcW w:w="9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注：本表适用于以“项”计价的措施项目。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79"/>
        </w:trPr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表—08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C72C05" w:rsidRDefault="00C72C05" w:rsidP="00C72C05">
      <w:pPr>
        <w:spacing w:line="360" w:lineRule="auto"/>
        <w:rPr>
          <w:rFonts w:hint="eastAsia"/>
          <w:sz w:val="24"/>
          <w:szCs w:val="24"/>
        </w:rPr>
      </w:pPr>
    </w:p>
    <w:p w:rsidR="00C72C05" w:rsidRDefault="00C72C05" w:rsidP="00C72C05">
      <w:pPr>
        <w:spacing w:line="360" w:lineRule="auto"/>
        <w:rPr>
          <w:rFonts w:hint="eastAsia"/>
          <w:sz w:val="24"/>
          <w:szCs w:val="24"/>
        </w:rPr>
      </w:pPr>
    </w:p>
    <w:p w:rsidR="00C72C05" w:rsidRDefault="00C72C05" w:rsidP="00C72C05">
      <w:pPr>
        <w:spacing w:line="360" w:lineRule="auto"/>
        <w:rPr>
          <w:rFonts w:hint="eastAsia"/>
          <w:sz w:val="24"/>
          <w:szCs w:val="24"/>
        </w:rPr>
      </w:pPr>
    </w:p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tbl>
      <w:tblPr>
        <w:tblW w:w="9320" w:type="dxa"/>
        <w:tblInd w:w="93" w:type="dxa"/>
        <w:tblLook w:val="04A0"/>
      </w:tblPr>
      <w:tblGrid>
        <w:gridCol w:w="884"/>
        <w:gridCol w:w="274"/>
        <w:gridCol w:w="1538"/>
        <w:gridCol w:w="629"/>
        <w:gridCol w:w="274"/>
        <w:gridCol w:w="1776"/>
        <w:gridCol w:w="1344"/>
        <w:gridCol w:w="158"/>
        <w:gridCol w:w="963"/>
        <w:gridCol w:w="1258"/>
        <w:gridCol w:w="222"/>
      </w:tblGrid>
      <w:tr w:rsidR="00C72C05" w:rsidRPr="00BF3F5E" w:rsidTr="0098362F">
        <w:trPr>
          <w:trHeight w:val="270"/>
        </w:trPr>
        <w:tc>
          <w:tcPr>
            <w:tcW w:w="7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552"/>
        </w:trPr>
        <w:tc>
          <w:tcPr>
            <w:tcW w:w="9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proofErr w:type="gramStart"/>
            <w:r w:rsidRPr="00BF3F5E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规</w:t>
            </w:r>
            <w:proofErr w:type="gramEnd"/>
            <w:r w:rsidRPr="00BF3F5E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费、税金项目清单与计价表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732"/>
        </w:trPr>
        <w:tc>
          <w:tcPr>
            <w:tcW w:w="3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工程名称：24号楼公共区域整修改造项目-装饰装修工程</w:t>
            </w:r>
          </w:p>
        </w:tc>
        <w:tc>
          <w:tcPr>
            <w:tcW w:w="3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第  1  页  共  1  页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2C05" w:rsidRPr="00BF3F5E" w:rsidTr="0098362F">
        <w:trPr>
          <w:trHeight w:val="330"/>
        </w:trPr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49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计算基础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费率(%)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金额（元）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费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其中:社会保险费+住房公积金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499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1.1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其中:社会保险费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分部分项人工费+技术措施项目人工费+组织措施项目人工费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499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分部分项人工费+技术措施项目人工费+组织措施项目人工费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499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税金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分部分项工程+措施项目+其他项目+</w:t>
            </w:r>
            <w:proofErr w:type="gramStart"/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费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82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270"/>
        </w:trPr>
        <w:tc>
          <w:tcPr>
            <w:tcW w:w="8006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2C05" w:rsidRPr="00BF3F5E" w:rsidTr="0098362F">
        <w:trPr>
          <w:trHeight w:val="379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72C05" w:rsidRPr="00BF3F5E" w:rsidRDefault="00C72C05" w:rsidP="0098362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3F5E">
              <w:rPr>
                <w:rFonts w:ascii="宋体" w:hAnsi="宋体" w:cs="宋体" w:hint="eastAsia"/>
                <w:kern w:val="0"/>
                <w:sz w:val="18"/>
                <w:szCs w:val="18"/>
              </w:rPr>
              <w:t>表—11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05" w:rsidRPr="00BF3F5E" w:rsidRDefault="00C72C05" w:rsidP="009836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C72C05" w:rsidRPr="00BF3F5E" w:rsidRDefault="00C72C05" w:rsidP="00C72C05">
      <w:pPr>
        <w:spacing w:line="360" w:lineRule="auto"/>
        <w:rPr>
          <w:sz w:val="24"/>
          <w:szCs w:val="24"/>
        </w:rPr>
      </w:pPr>
    </w:p>
    <w:p w:rsidR="00E439B6" w:rsidRDefault="00E439B6"/>
    <w:sectPr w:rsidR="00E439B6" w:rsidSect="00E439B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C05" w:rsidRDefault="00C72C05" w:rsidP="00C72C05">
      <w:r>
        <w:separator/>
      </w:r>
    </w:p>
  </w:endnote>
  <w:endnote w:type="continuationSeparator" w:id="1">
    <w:p w:rsidR="00C72C05" w:rsidRDefault="00C72C05" w:rsidP="00C72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9851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C72C05" w:rsidRDefault="00C72C05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72C05" w:rsidRDefault="00C72C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C05" w:rsidRDefault="00C72C05" w:rsidP="00C72C05">
      <w:r>
        <w:separator/>
      </w:r>
    </w:p>
  </w:footnote>
  <w:footnote w:type="continuationSeparator" w:id="1">
    <w:p w:rsidR="00C72C05" w:rsidRDefault="00C72C05" w:rsidP="00C72C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C05"/>
    <w:rsid w:val="00616EB6"/>
    <w:rsid w:val="0090595E"/>
    <w:rsid w:val="00B05278"/>
    <w:rsid w:val="00C627C3"/>
    <w:rsid w:val="00C72C05"/>
    <w:rsid w:val="00CC7A64"/>
    <w:rsid w:val="00DD73E1"/>
    <w:rsid w:val="00E4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7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72C05"/>
    <w:rPr>
      <w:rFonts w:ascii="Calibri" w:eastAsia="宋体" w:hAnsi="Calibri" w:cs="Times New Roman"/>
      <w:sz w:val="18"/>
      <w:szCs w:val="18"/>
    </w:rPr>
  </w:style>
  <w:style w:type="paragraph" w:styleId="a4">
    <w:name w:val="Body Text Indent"/>
    <w:basedOn w:val="a"/>
    <w:link w:val="Char0"/>
    <w:rsid w:val="00C72C05"/>
    <w:pPr>
      <w:ind w:firstLineChars="200" w:firstLine="420"/>
    </w:pPr>
    <w:rPr>
      <w:rFonts w:ascii="Times New Roman" w:hAnsi="Times New Roman"/>
      <w:szCs w:val="18"/>
    </w:rPr>
  </w:style>
  <w:style w:type="character" w:customStyle="1" w:styleId="Char0">
    <w:name w:val="正文文本缩进 Char"/>
    <w:basedOn w:val="a0"/>
    <w:link w:val="a4"/>
    <w:rsid w:val="00C72C05"/>
    <w:rPr>
      <w:rFonts w:ascii="Times New Roman" w:eastAsia="宋体" w:hAnsi="Times New Roman" w:cs="Times New Roman"/>
      <w:szCs w:val="18"/>
    </w:rPr>
  </w:style>
  <w:style w:type="paragraph" w:customStyle="1" w:styleId="a5">
    <w:name w:val="目录"/>
    <w:basedOn w:val="a"/>
    <w:rsid w:val="00C72C05"/>
    <w:pPr>
      <w:widowControl/>
      <w:jc w:val="center"/>
    </w:pPr>
    <w:rPr>
      <w:rFonts w:ascii="宋体" w:hAnsi="Times New Roman"/>
      <w:b/>
      <w:kern w:val="0"/>
      <w:sz w:val="36"/>
      <w:szCs w:val="20"/>
    </w:rPr>
  </w:style>
  <w:style w:type="paragraph" w:styleId="a6">
    <w:name w:val="header"/>
    <w:basedOn w:val="a"/>
    <w:link w:val="Char1"/>
    <w:uiPriority w:val="99"/>
    <w:semiHidden/>
    <w:unhideWhenUsed/>
    <w:rsid w:val="00C7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C72C05"/>
    <w:rPr>
      <w:rFonts w:ascii="Calibri" w:eastAsia="宋体" w:hAnsi="Calibri" w:cs="Times New Roman"/>
      <w:sz w:val="18"/>
      <w:szCs w:val="18"/>
    </w:rPr>
  </w:style>
  <w:style w:type="paragraph" w:styleId="a7">
    <w:name w:val="Normal Indent"/>
    <w:basedOn w:val="a"/>
    <w:uiPriority w:val="99"/>
    <w:semiHidden/>
    <w:unhideWhenUsed/>
    <w:rsid w:val="00C72C05"/>
    <w:pPr>
      <w:ind w:firstLineChars="200" w:firstLine="420"/>
    </w:pPr>
    <w:rPr>
      <w:rFonts w:ascii="Times New Roman" w:hAnsi="Times New Roman"/>
      <w:szCs w:val="24"/>
    </w:rPr>
  </w:style>
  <w:style w:type="table" w:styleId="a8">
    <w:name w:val="Table Grid"/>
    <w:basedOn w:val="a1"/>
    <w:uiPriority w:val="59"/>
    <w:rsid w:val="00C72C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72C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72C05"/>
    <w:rPr>
      <w:color w:val="800080"/>
      <w:u w:val="single"/>
    </w:rPr>
  </w:style>
  <w:style w:type="paragraph" w:customStyle="1" w:styleId="xl64">
    <w:name w:val="xl64"/>
    <w:basedOn w:val="a"/>
    <w:rsid w:val="00C72C05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C72C05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C72C0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C72C0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C72C0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C72C05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C72C0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C72C0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C72C0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C72C05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C72C05"/>
    <w:pPr>
      <w:widowControl/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C72C05"/>
    <w:pPr>
      <w:widowControl/>
      <w:shd w:val="clear" w:color="FFFFFF" w:fill="FFFFFF"/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C72C05"/>
    <w:pPr>
      <w:widowControl/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xl77">
    <w:name w:val="xl77"/>
    <w:basedOn w:val="a"/>
    <w:rsid w:val="00C72C05"/>
    <w:pPr>
      <w:widowControl/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C72C05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C72C05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C72C05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C72C05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C72C05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C72C05"/>
    <w:pPr>
      <w:widowControl/>
      <w:shd w:val="clear" w:color="FFFFFF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C72C05"/>
    <w:pPr>
      <w:widowControl/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  <w:u w:val="single"/>
    </w:rPr>
  </w:style>
  <w:style w:type="paragraph" w:customStyle="1" w:styleId="xl85">
    <w:name w:val="xl85"/>
    <w:basedOn w:val="a"/>
    <w:rsid w:val="00C72C05"/>
    <w:pPr>
      <w:widowControl/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C72C05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C72C0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1115</Words>
  <Characters>6358</Characters>
  <Application>Microsoft Office Word</Application>
  <DocSecurity>0</DocSecurity>
  <Lines>52</Lines>
  <Paragraphs>14</Paragraphs>
  <ScaleCrop>false</ScaleCrop>
  <Company>Lenovo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陈卫东</dc:creator>
  <cp:lastModifiedBy>陈卫东</cp:lastModifiedBy>
  <cp:revision>1</cp:revision>
  <dcterms:created xsi:type="dcterms:W3CDTF">2017-03-29T07:47:00Z</dcterms:created>
  <dcterms:modified xsi:type="dcterms:W3CDTF">2017-03-29T07:50:00Z</dcterms:modified>
</cp:coreProperties>
</file>